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60" w:line="240" w:lineRule="auto"/>
        <w:rPr>
          <w:b w:val="0"/>
          <w:color w:val="f3f4f7"/>
          <w:sz w:val="34"/>
          <w:szCs w:val="34"/>
        </w:rPr>
      </w:pPr>
      <w:bookmarkStart w:colFirst="0" w:colLast="0" w:name="_4cksbw8kq4a1" w:id="0"/>
      <w:bookmarkEnd w:id="0"/>
      <w:r w:rsidDel="00000000" w:rsidR="00000000" w:rsidRPr="00000000">
        <w:rPr>
          <w:b w:val="0"/>
          <w:color w:val="f3f4f7"/>
          <w:sz w:val="34"/>
          <w:szCs w:val="3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8936</wp:posOffset>
            </wp:positionH>
            <wp:positionV relativeFrom="page">
              <wp:posOffset>-5249</wp:posOffset>
            </wp:positionV>
            <wp:extent cx="7563991" cy="497883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150" r="1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3991" cy="497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0"/>
          <w:color w:val="f3f4f7"/>
          <w:sz w:val="34"/>
          <w:szCs w:val="34"/>
          <w:rtl w:val="0"/>
        </w:rPr>
        <w:t xml:space="preserve">ТЗ</w:t>
      </w:r>
    </w:p>
    <w:p w:rsidR="00000000" w:rsidDel="00000000" w:rsidP="00000000" w:rsidRDefault="00000000" w:rsidRPr="00000000" w14:paraId="00000002">
      <w:pPr>
        <w:pStyle w:val="Title"/>
        <w:spacing w:after="200" w:before="500" w:line="240" w:lineRule="auto"/>
        <w:rPr/>
      </w:pPr>
      <w:bookmarkStart w:colFirst="0" w:colLast="0" w:name="_9aruvwroka5d" w:id="1"/>
      <w:bookmarkEnd w:id="1"/>
      <w:r w:rsidDel="00000000" w:rsidR="00000000" w:rsidRPr="00000000">
        <w:rPr>
          <w:rtl w:val="0"/>
        </w:rPr>
        <w:t xml:space="preserve">Техническое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wcc5jni1nn2j" w:id="2"/>
      <w:bookmarkEnd w:id="2"/>
      <w:r w:rsidDel="00000000" w:rsidR="00000000" w:rsidRPr="00000000">
        <w:rPr>
          <w:rtl w:val="0"/>
        </w:rPr>
        <w:t xml:space="preserve">Описание установки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Установка представлена стандартным подключением асинхронного электродвигателя к питанию и системе управления.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Запуск двигателя инициируется системой управления путём подачи на выход 24V.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Происходит срабатывание реле </w:t>
      </w:r>
      <w:r w:rsidDel="00000000" w:rsidR="00000000" w:rsidRPr="00000000">
        <w:rPr>
          <w:b w:val="1"/>
          <w:color w:val="000000"/>
          <w:rtl w:val="0"/>
        </w:rPr>
        <w:t xml:space="preserve">K1</w:t>
      </w:r>
      <w:r w:rsidDel="00000000" w:rsidR="00000000" w:rsidRPr="00000000">
        <w:rPr>
          <w:color w:val="000000"/>
          <w:rtl w:val="0"/>
        </w:rPr>
        <w:t xml:space="preserve">, которое замыкает 220 V.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Питание 220 V с реле производит срабатывание блок-контактов пускателя </w:t>
      </w:r>
      <w:r w:rsidDel="00000000" w:rsidR="00000000" w:rsidRPr="00000000">
        <w:rPr>
          <w:b w:val="1"/>
          <w:color w:val="000000"/>
          <w:rtl w:val="0"/>
        </w:rPr>
        <w:t xml:space="preserve">KM1</w:t>
      </w:r>
      <w:r w:rsidDel="00000000" w:rsidR="00000000" w:rsidRPr="00000000">
        <w:rPr>
          <w:color w:val="000000"/>
          <w:rtl w:val="0"/>
        </w:rPr>
        <w:t xml:space="preserve">, который подаёт питание на частотный преобразователь </w:t>
      </w:r>
      <w:r w:rsidDel="00000000" w:rsidR="00000000" w:rsidRPr="00000000">
        <w:rPr>
          <w:b w:val="1"/>
          <w:color w:val="000000"/>
          <w:rtl w:val="0"/>
        </w:rPr>
        <w:t xml:space="preserve">FQ1.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Частотный преобразователь </w:t>
      </w:r>
      <w:r w:rsidDel="00000000" w:rsidR="00000000" w:rsidRPr="00000000">
        <w:rPr>
          <w:b w:val="1"/>
          <w:color w:val="000000"/>
          <w:rtl w:val="0"/>
        </w:rPr>
        <w:t xml:space="preserve">FQ1</w:t>
      </w:r>
      <w:r w:rsidDel="00000000" w:rsidR="00000000" w:rsidRPr="00000000">
        <w:rPr>
          <w:color w:val="000000"/>
          <w:rtl w:val="0"/>
        </w:rPr>
        <w:t xml:space="preserve"> регулирует скорость вращения электродвигателя </w:t>
      </w:r>
      <w:r w:rsidDel="00000000" w:rsidR="00000000" w:rsidRPr="00000000">
        <w:rPr>
          <w:b w:val="1"/>
          <w:color w:val="000000"/>
          <w:rtl w:val="0"/>
        </w:rPr>
        <w:t xml:space="preserve">M1.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500" w:lineRule="auto"/>
        <w:ind w:left="0"/>
        <w:rPr>
          <w:color w:val="000000"/>
        </w:rPr>
      </w:pPr>
      <w:bookmarkStart w:colFirst="0" w:colLast="0" w:name="_40fofegaa9al" w:id="3"/>
      <w:bookmarkEnd w:id="3"/>
      <w:r w:rsidDel="00000000" w:rsidR="00000000" w:rsidRPr="00000000">
        <w:rPr>
          <w:rtl w:val="0"/>
        </w:rPr>
        <w:t xml:space="preserve">Обозначения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00" w:line="240" w:lineRule="auto"/>
        <w:ind w:left="720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K1</w:t>
      </w:r>
      <w:r w:rsidDel="00000000" w:rsidR="00000000" w:rsidRPr="00000000">
        <w:rPr>
          <w:color w:val="000000"/>
          <w:rtl w:val="0"/>
        </w:rPr>
        <w:t xml:space="preserve"> — реле.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line="240" w:lineRule="auto"/>
        <w:ind w:left="720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KM1</w:t>
      </w:r>
      <w:r w:rsidDel="00000000" w:rsidR="00000000" w:rsidRPr="00000000">
        <w:rPr>
          <w:color w:val="000000"/>
          <w:rtl w:val="0"/>
        </w:rPr>
        <w:t xml:space="preserve"> — пускатель.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line="240" w:lineRule="auto"/>
        <w:ind w:left="720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FQ1</w:t>
      </w:r>
      <w:r w:rsidDel="00000000" w:rsidR="00000000" w:rsidRPr="00000000">
        <w:rPr>
          <w:color w:val="000000"/>
          <w:rtl w:val="0"/>
        </w:rPr>
        <w:t xml:space="preserve"> — частотный преобразователь.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line="240" w:lineRule="auto"/>
        <w:ind w:left="720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M1</w:t>
      </w:r>
      <w:r w:rsidDel="00000000" w:rsidR="00000000" w:rsidRPr="00000000">
        <w:rPr>
          <w:color w:val="000000"/>
          <w:rtl w:val="0"/>
        </w:rPr>
        <w:t xml:space="preserve"> — электродвигатель.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114300" distT="114300" distL="114300" distR="114300">
            <wp:extent cx="4864967" cy="7162312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4967" cy="7162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q4e5j74vysg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mfc3qqcf572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0" w:firstLine="0"/>
        <w:rPr>
          <w:color w:val="000000"/>
        </w:rPr>
      </w:pPr>
      <w:bookmarkStart w:colFirst="0" w:colLast="0" w:name="_ftx0eh9pu79w" w:id="6"/>
      <w:bookmarkEnd w:id="6"/>
      <w:r w:rsidDel="00000000" w:rsidR="00000000" w:rsidRPr="00000000">
        <w:rPr>
          <w:rtl w:val="0"/>
        </w:rPr>
        <w:t xml:space="preserve">Технические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50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Реле </w:t>
      </w:r>
      <w:r w:rsidDel="00000000" w:rsidR="00000000" w:rsidRPr="00000000">
        <w:rPr>
          <w:b w:val="1"/>
          <w:color w:val="000000"/>
          <w:rtl w:val="0"/>
        </w:rPr>
        <w:t xml:space="preserve">KM1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Управляющий сигнал — 24 V.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Монтаж — DIN-рейка.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Двухполюсный.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Коммутируемое напряжение — 220 V.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10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Класс защиты — IP20.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Пускатель</w:t>
      </w:r>
      <w:r w:rsidDel="00000000" w:rsidR="00000000" w:rsidRPr="00000000">
        <w:rPr>
          <w:b w:val="1"/>
          <w:color w:val="000000"/>
          <w:rtl w:val="0"/>
        </w:rPr>
        <w:t xml:space="preserve"> KM1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Управляющий сигнал — 220 V.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Монтаж — DIN-рейка.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Трёхполюсный.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Коммутируемое напряжение — 380 V, 3 фазы.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Класс защиты — IP20.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Преобразователь частоты</w:t>
      </w:r>
      <w:r w:rsidDel="00000000" w:rsidR="00000000" w:rsidRPr="00000000">
        <w:rPr>
          <w:b w:val="1"/>
          <w:color w:val="000000"/>
          <w:rtl w:val="0"/>
        </w:rPr>
        <w:t xml:space="preserve"> FQ1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Питание — 380 V.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Наличие дисплея.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Класс защиты — IP20.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Мощность силового модуля — согласно параметрам двигателя.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Асинхронный электродвигатель</w:t>
      </w:r>
      <w:r w:rsidDel="00000000" w:rsidR="00000000" w:rsidRPr="00000000">
        <w:rPr>
          <w:b w:val="1"/>
          <w:color w:val="000000"/>
          <w:rtl w:val="0"/>
        </w:rPr>
        <w:t xml:space="preserve"> M1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Питание — 380 V.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Количество фаз — 3.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Номинальная мощность — 30 kW.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Номинальная частота вращения — 750 об./мин.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720" w:right="0" w:hanging="360"/>
        <w:jc w:val="left"/>
      </w:pPr>
      <w:r w:rsidDel="00000000" w:rsidR="00000000" w:rsidRPr="00000000">
        <w:rPr>
          <w:color w:val="000000"/>
          <w:rtl w:val="0"/>
        </w:rPr>
        <w:t xml:space="preserve">Количество полюсов — 8.</w:t>
      </w:r>
    </w:p>
    <w:sectPr>
      <w:footerReference r:id="rId8" w:type="default"/>
      <w:pgSz w:h="16834" w:w="11909" w:orient="portrait"/>
      <w:pgMar w:bottom="0" w:top="141.73228346456693" w:left="850.3937007874016" w:right="1139.5275590551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roxima Nov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6248400</wp:posOffset>
          </wp:positionH>
          <wp:positionV relativeFrom="paragraph">
            <wp:posOffset>114300</wp:posOffset>
          </wp:positionV>
          <wp:extent cx="292299" cy="2922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299" cy="2922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47c39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47c39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47c39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1d1c1d"/>
        <w:sz w:val="26"/>
        <w:szCs w:val="26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ind w:left="425.1968503937008"/>
    </w:pPr>
    <w:rPr>
      <w:b w:val="1"/>
      <w:color w:val="47c397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  <w:ind w:left="425.1968503937008"/>
    </w:pPr>
    <w:rPr>
      <w:b w:val="1"/>
      <w:color w:val="47c397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spacing w:after="100" w:lineRule="auto"/>
      <w:ind w:left="425.19685039370086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200" w:line="216" w:lineRule="auto"/>
    </w:pPr>
    <w:rPr>
      <w:b w:val="1"/>
      <w:color w:val="47c39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1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